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537FF8">
      <w:pPr>
        <w:pStyle w:val="papertitle"/>
        <w:spacing w:before="100" w:beforeAutospacing="1" w:after="100" w:afterAutospacing="1"/>
      </w:pPr>
      <w:r>
        <w:t xml:space="preserve">Paper Title (use style: </w:t>
      </w:r>
      <w:r>
        <w:rPr>
          <w:i/>
          <w:iCs/>
        </w:rPr>
        <w:t>paper title</w:t>
      </w:r>
      <w:r>
        <w:t>)</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06580C">
        <w:rPr>
          <w:sz w:val="18"/>
          <w:szCs w:val="18"/>
        </w:rPr>
        <w:t>*</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p>
    <w:p w:rsidR="001A3B3D" w:rsidRPr="00F847A6" w:rsidRDefault="00BD670B" w:rsidP="007B6DDA">
      <w:pPr>
        <w:pStyle w:val="Author"/>
        <w:spacing w:before="100" w:beforeAutospacing="1"/>
        <w:rPr>
          <w:sz w:val="18"/>
          <w:szCs w:val="18"/>
        </w:rPr>
      </w:pPr>
      <w:r>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rsidR="001A3B3D" w:rsidRPr="00F847A6" w:rsidRDefault="00BD670B" w:rsidP="00447BB9">
      <w:pPr>
        <w:pStyle w:val="Author"/>
        <w:spacing w:before="100" w:beforeAutospacing="1"/>
        <w:rPr>
          <w:sz w:val="18"/>
          <w:szCs w:val="18"/>
        </w:rPr>
      </w:pPr>
      <w:r>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456AE4">
        <w:t>little</w:t>
      </w:r>
      <w:r w:rsidR="00D7522C">
        <w:t>,</w:t>
      </w:r>
      <w:r w:rsidR="009303D9" w:rsidRPr="004D72B5">
        <w:t xml:space="preserve"> </w:t>
      </w:r>
      <w:r w:rsidR="00456AE4">
        <w:t>document</w:t>
      </w:r>
      <w:r w:rsidR="00D7522C">
        <w:t>,</w:t>
      </w:r>
      <w:r w:rsidR="009303D9" w:rsidRPr="004D72B5">
        <w:t xml:space="preserve"> style</w:t>
      </w:r>
      <w:r w:rsidR="00D7522C">
        <w:t>,</w:t>
      </w:r>
      <w:r w:rsidR="009303D9" w:rsidRPr="004D72B5">
        <w:t xml:space="preserve"> </w:t>
      </w:r>
      <w:r w:rsidR="00456AE4">
        <w:t>special</w:t>
      </w:r>
      <w:r w:rsidR="00D7522C">
        <w:t>,</w:t>
      </w:r>
      <w:r w:rsidR="009303D9" w:rsidRPr="004D72B5">
        <w:t xml:space="preserve"> </w:t>
      </w:r>
      <w:r w:rsidR="00456AE4">
        <w:t>text</w:t>
      </w:r>
      <w:r w:rsidR="009303D9" w:rsidRPr="004D72B5">
        <w:t xml:space="preserve"> (</w:t>
      </w:r>
      <w:r w:rsidR="009303D9" w:rsidRPr="005B0344">
        <w:rPr>
          <w:b w:val="0"/>
        </w:rPr>
        <w:t>key words</w:t>
      </w:r>
      <w:r w:rsidR="009303D9" w:rsidRPr="004D72B5">
        <w:t>)</w:t>
      </w:r>
      <w:r w:rsidR="00456AE4">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D84BCC" w:rsidRDefault="009303D9" w:rsidP="00E7596C">
      <w:pPr>
        <w:pStyle w:val="BodyText"/>
        <w:rPr>
          <w:b/>
          <w:i/>
          <w:lang w:val="en-US"/>
        </w:rP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w:t>
      </w:r>
      <w:r w:rsidR="00DD7159" w:rsidRPr="00D84BCC">
        <w:rPr>
          <w:b/>
          <w:i/>
          <w:lang w:val="en-US"/>
        </w:rPr>
        <w:t>The paper should be within 6 pages and below 20 MB.</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lastRenderedPageBreak/>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06580C" w:rsidP="003B4E04">
      <w:pPr>
        <w:pStyle w:val="sponsors"/>
        <w:framePr w:wrap="auto" w:vAnchor="page" w:hAnchor="page" w:x="918" w:y="15121"/>
        <w:ind w:firstLine="289"/>
      </w:pPr>
      <w:r>
        <w:t>*</w:t>
      </w:r>
      <w:r w:rsidR="00A84A2A">
        <w:t>Corresponding author address details</w:t>
      </w:r>
      <w:r w:rsidR="003B4E04"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w:t>
      </w:r>
      <w:r w:rsidRPr="005B520E">
        <w:lastRenderedPageBreak/>
        <w:t>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B6038B">
        <w:rPr>
          <w:b/>
          <w:lang w:val="en-US"/>
        </w:rPr>
        <w:t>Three</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 xml:space="preserve">Author names should be listed starting from left to right and then moving down to the next line. This </w:t>
      </w:r>
      <w:r w:rsidR="00D7522C">
        <w:lastRenderedPageBreak/>
        <w:t>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w:t>
      </w:r>
      <w:r w:rsidR="00B6038B">
        <w:t>three</w:t>
      </w:r>
      <w:r>
        <w:t xml:space="preserve">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B6038B">
        <w:t>three</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w:t>
      </w:r>
      <w:r w:rsidRPr="005B520E">
        <w:lastRenderedPageBreak/>
        <w:t>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 xml:space="preserve">names; do not use “et al.”. Papers that have not been </w:t>
      </w:r>
      <w:r w:rsidRPr="005B520E">
        <w:lastRenderedPageBreak/>
        <w:t>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B6038B" w:rsidRDefault="00836367" w:rsidP="00836367">
      <w:pPr>
        <w:pStyle w:val="references"/>
        <w:numPr>
          <w:ilvl w:val="0"/>
          <w:numId w:val="0"/>
        </w:numPr>
        <w:ind w:left="360" w:hanging="360"/>
        <w:jc w:val="center"/>
        <w:rPr>
          <w:rFonts w:eastAsia="SimSun"/>
          <w:b/>
          <w:noProof w:val="0"/>
          <w:color w:val="FF0000"/>
          <w:spacing w:val="-1"/>
          <w:sz w:val="20"/>
          <w:szCs w:val="20"/>
          <w:lang/>
        </w:rPr>
        <w:sectPr w:rsidR="00836367" w:rsidRPr="00B6038B" w:rsidSect="003B4E04">
          <w:type w:val="continuous"/>
          <w:pgSz w:w="11906" w:h="16838" w:code="9"/>
          <w:pgMar w:top="1080" w:right="907" w:bottom="1440" w:left="907" w:header="720" w:footer="720" w:gutter="0"/>
          <w:cols w:num="2" w:space="360"/>
          <w:docGrid w:linePitch="360"/>
        </w:sectPr>
      </w:pPr>
    </w:p>
    <w:p w:rsidR="009303D9" w:rsidRDefault="003B4E04"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20.2pt;width:252pt;height:42.4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 xml:space="preserve">We suggest that you use a text box to insert a graphic (which is ideally a 300 dpi TIFF or </w:t>
                  </w:r>
                  <w:r w:rsidR="00B6038B">
                    <w:rPr>
                      <w:lang w:val="en-US"/>
                    </w:rPr>
                    <w:t>JPEG</w:t>
                  </w:r>
                  <w:r>
                    <w:t xml:space="preserve"> file, with all fonts embedded).</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FB" w:rsidRDefault="00D11EFB" w:rsidP="001A3B3D">
      <w:r>
        <w:separator/>
      </w:r>
    </w:p>
  </w:endnote>
  <w:endnote w:type="continuationSeparator" w:id="1">
    <w:p w:rsidR="00D11EFB" w:rsidRDefault="00D11EFB"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67" w:rsidRDefault="00844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67" w:rsidRDefault="00844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67" w:rsidRDefault="0084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FB" w:rsidRDefault="00D11EFB" w:rsidP="001A3B3D">
      <w:r>
        <w:separator/>
      </w:r>
    </w:p>
  </w:footnote>
  <w:footnote w:type="continuationSeparator" w:id="1">
    <w:p w:rsidR="00D11EFB" w:rsidRDefault="00D11EFB" w:rsidP="001A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67" w:rsidRDefault="00844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67" w:rsidRDefault="00844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E4" w:rsidRDefault="00456AE4" w:rsidP="00456AE4">
    <w:pPr>
      <w:pStyle w:val="Default"/>
      <w:jc w:val="right"/>
      <w:rPr>
        <w:i/>
        <w:sz w:val="20"/>
        <w:szCs w:val="20"/>
      </w:rPr>
    </w:pPr>
    <w:r>
      <w:rPr>
        <w:i/>
        <w:sz w:val="20"/>
        <w:szCs w:val="20"/>
      </w:rPr>
      <w:t>1</w:t>
    </w:r>
    <w:r w:rsidRPr="00990656">
      <w:rPr>
        <w:i/>
        <w:sz w:val="20"/>
        <w:szCs w:val="20"/>
        <w:vertAlign w:val="superscript"/>
      </w:rPr>
      <w:t>st</w:t>
    </w:r>
    <w:r w:rsidRPr="006F289B">
      <w:rPr>
        <w:i/>
        <w:sz w:val="20"/>
        <w:szCs w:val="20"/>
      </w:rPr>
      <w:t xml:space="preserve"> </w:t>
    </w:r>
    <w:r w:rsidRPr="00990656">
      <w:rPr>
        <w:i/>
        <w:sz w:val="20"/>
        <w:szCs w:val="20"/>
      </w:rPr>
      <w:t>International Conference on Thermal Engineering and M</w:t>
    </w:r>
    <w:r>
      <w:rPr>
        <w:i/>
        <w:sz w:val="20"/>
        <w:szCs w:val="20"/>
      </w:rPr>
      <w:t>anagement Advances</w:t>
    </w:r>
  </w:p>
  <w:p w:rsidR="00456AE4" w:rsidRPr="006F289B" w:rsidRDefault="00456AE4" w:rsidP="00456AE4">
    <w:pPr>
      <w:pStyle w:val="Default"/>
      <w:jc w:val="right"/>
      <w:rPr>
        <w:i/>
        <w:sz w:val="20"/>
        <w:szCs w:val="20"/>
      </w:rPr>
    </w:pPr>
    <w:r>
      <w:rPr>
        <w:i/>
        <w:sz w:val="20"/>
        <w:szCs w:val="20"/>
      </w:rPr>
      <w:t>(</w:t>
    </w:r>
    <w:r w:rsidRPr="00990656">
      <w:rPr>
        <w:i/>
        <w:sz w:val="20"/>
        <w:szCs w:val="20"/>
      </w:rPr>
      <w:t>ICTEMA 2020</w:t>
    </w:r>
    <w:r w:rsidRPr="006F289B">
      <w:rPr>
        <w:i/>
        <w:sz w:val="20"/>
        <w:szCs w:val="20"/>
      </w:rPr>
      <w:t>),</w:t>
    </w:r>
    <w:r>
      <w:rPr>
        <w:i/>
        <w:sz w:val="20"/>
        <w:szCs w:val="20"/>
      </w:rPr>
      <w:t xml:space="preserve"> </w:t>
    </w:r>
    <w:r w:rsidRPr="006F289B">
      <w:rPr>
        <w:i/>
        <w:sz w:val="20"/>
        <w:szCs w:val="20"/>
      </w:rPr>
      <w:t>2</w:t>
    </w:r>
    <w:r>
      <w:rPr>
        <w:i/>
        <w:sz w:val="20"/>
        <w:szCs w:val="20"/>
      </w:rPr>
      <w:t>7-28  Ju</w:t>
    </w:r>
    <w:r w:rsidR="00844667">
      <w:rPr>
        <w:i/>
        <w:sz w:val="20"/>
        <w:szCs w:val="20"/>
      </w:rPr>
      <w:t>ne</w:t>
    </w:r>
    <w:r>
      <w:rPr>
        <w:i/>
        <w:sz w:val="20"/>
        <w:szCs w:val="20"/>
      </w:rPr>
      <w:t>, 2020</w:t>
    </w:r>
  </w:p>
  <w:p w:rsidR="00537FF8" w:rsidRPr="00537FF8" w:rsidRDefault="00537FF8" w:rsidP="00537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6580C"/>
    <w:rsid w:val="0008758A"/>
    <w:rsid w:val="000C1E6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56AE4"/>
    <w:rsid w:val="0046031D"/>
    <w:rsid w:val="00460962"/>
    <w:rsid w:val="004D72B5"/>
    <w:rsid w:val="00537FF8"/>
    <w:rsid w:val="00551B7F"/>
    <w:rsid w:val="0056610F"/>
    <w:rsid w:val="00575BCA"/>
    <w:rsid w:val="005B0344"/>
    <w:rsid w:val="005B520E"/>
    <w:rsid w:val="005D36C5"/>
    <w:rsid w:val="005E2800"/>
    <w:rsid w:val="00605825"/>
    <w:rsid w:val="006202A8"/>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44667"/>
    <w:rsid w:val="00873603"/>
    <w:rsid w:val="008A2C7D"/>
    <w:rsid w:val="008C4B23"/>
    <w:rsid w:val="008D12FB"/>
    <w:rsid w:val="008D371F"/>
    <w:rsid w:val="008F6E2C"/>
    <w:rsid w:val="009303D9"/>
    <w:rsid w:val="00933C64"/>
    <w:rsid w:val="00972203"/>
    <w:rsid w:val="009F1D79"/>
    <w:rsid w:val="00A059B3"/>
    <w:rsid w:val="00A84A2A"/>
    <w:rsid w:val="00AE3409"/>
    <w:rsid w:val="00B11A60"/>
    <w:rsid w:val="00B22613"/>
    <w:rsid w:val="00B6038B"/>
    <w:rsid w:val="00B768D1"/>
    <w:rsid w:val="00BA1025"/>
    <w:rsid w:val="00BC3420"/>
    <w:rsid w:val="00BD670B"/>
    <w:rsid w:val="00BE7D3C"/>
    <w:rsid w:val="00BF5FF6"/>
    <w:rsid w:val="00C0207F"/>
    <w:rsid w:val="00C16117"/>
    <w:rsid w:val="00C3075A"/>
    <w:rsid w:val="00C919A4"/>
    <w:rsid w:val="00CA4392"/>
    <w:rsid w:val="00CC393F"/>
    <w:rsid w:val="00D11EFB"/>
    <w:rsid w:val="00D2176E"/>
    <w:rsid w:val="00D632BE"/>
    <w:rsid w:val="00D72D06"/>
    <w:rsid w:val="00D7522C"/>
    <w:rsid w:val="00D7536F"/>
    <w:rsid w:val="00D76668"/>
    <w:rsid w:val="00D84BCC"/>
    <w:rsid w:val="00DD7159"/>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lang/>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537FF8"/>
    <w:rPr>
      <w:rFonts w:ascii="Tahoma" w:hAnsi="Tahoma" w:cs="Tahoma"/>
      <w:sz w:val="16"/>
      <w:szCs w:val="16"/>
    </w:rPr>
  </w:style>
  <w:style w:type="character" w:customStyle="1" w:styleId="BalloonTextChar">
    <w:name w:val="Balloon Text Char"/>
    <w:basedOn w:val="DefaultParagraphFont"/>
    <w:link w:val="BalloonText"/>
    <w:rsid w:val="00537FF8"/>
    <w:rPr>
      <w:rFonts w:ascii="Tahoma" w:hAnsi="Tahoma" w:cs="Tahoma"/>
      <w:sz w:val="16"/>
      <w:szCs w:val="16"/>
    </w:rPr>
  </w:style>
  <w:style w:type="paragraph" w:customStyle="1" w:styleId="Default">
    <w:name w:val="Default"/>
    <w:qFormat/>
    <w:rsid w:val="00537FF8"/>
    <w:pPr>
      <w:autoSpaceDE w:val="0"/>
      <w:autoSpaceDN w:val="0"/>
      <w:adjustRightInd w:val="0"/>
    </w:pPr>
    <w:rPr>
      <w:rFonts w:eastAsia="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4A45-EDE6-413B-8172-6566D345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Hewlett-Packard Company</cp:lastModifiedBy>
  <cp:revision>2</cp:revision>
  <dcterms:created xsi:type="dcterms:W3CDTF">2019-06-26T07:16:00Z</dcterms:created>
  <dcterms:modified xsi:type="dcterms:W3CDTF">2019-06-26T07:16:00Z</dcterms:modified>
</cp:coreProperties>
</file>